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часть постановления объявлена </w:t>
      </w:r>
      <w:r>
        <w:rPr>
          <w:rFonts w:ascii="Times New Roman" w:eastAsia="Times New Roman" w:hAnsi="Times New Roman" w:cs="Times New Roman"/>
          <w:sz w:val="28"/>
          <w:szCs w:val="28"/>
        </w:rPr>
        <w:t>27.04.2026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постановление составлено </w:t>
      </w:r>
      <w:r>
        <w:rPr>
          <w:rFonts w:ascii="Times New Roman" w:eastAsia="Times New Roman" w:hAnsi="Times New Roman" w:cs="Times New Roman"/>
          <w:sz w:val="28"/>
          <w:szCs w:val="28"/>
        </w:rPr>
        <w:t>30.04.2026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номного округа-Югры </w:t>
      </w: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защитника 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1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доверенности №02/01-2026 от 12.01.2026,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ч.1 ст.13.11 Ко</w:t>
      </w:r>
      <w:r>
        <w:rPr>
          <w:rFonts w:ascii="Times New Roman" w:eastAsia="Times New Roman" w:hAnsi="Times New Roman" w:cs="Times New Roman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 Российской Федерации об административных правонарушениях (далее-КоАП РФ)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ИНН: 8601013506,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ОГРН: 1028600515063,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директор </w:t>
      </w:r>
      <w:r>
        <w:rPr>
          <w:rStyle w:val="cat-FIOgrp-18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привлечении к административной ответственности не представлено,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</w:rPr>
        <w:t>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г. «О персональных данных» </w:t>
      </w:r>
      <w:r>
        <w:rPr>
          <w:rFonts w:ascii="Times New Roman" w:eastAsia="Times New Roman" w:hAnsi="Times New Roman" w:cs="Times New Roman"/>
          <w:sz w:val="28"/>
          <w:szCs w:val="28"/>
        </w:rPr>
        <w:t>12.12.2025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11:52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осуществило </w:t>
      </w:r>
      <w:r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несовместимую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целями сбора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выразившуюся в </w:t>
      </w:r>
      <w:r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жилищно-коммунального хозяйства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опий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персональные данные </w:t>
      </w:r>
      <w:r>
        <w:rPr>
          <w:rFonts w:ascii="Times New Roman" w:eastAsia="Times New Roman" w:hAnsi="Times New Roman" w:cs="Times New Roman"/>
          <w:sz w:val="28"/>
          <w:szCs w:val="28"/>
        </w:rPr>
        <w:t>о пассажирах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лентинович и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именно: фамилия, инициалы, паспортные данные, адреса электронной почты, информацию о маршрутах следования, о времени отправления и прибытия по каждому рейсу, о номерах заказов и стоимости проездных 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согласия субъектов персональных данных и </w:t>
      </w:r>
      <w:r>
        <w:rPr>
          <w:rFonts w:ascii="Times New Roman" w:eastAsia="Times New Roman" w:hAnsi="Times New Roman" w:cs="Times New Roman"/>
          <w:sz w:val="28"/>
          <w:szCs w:val="28"/>
        </w:rPr>
        <w:t>переданных ими 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>» для заключения и исполнения договора перевозки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оспаривает, вместе с тем, в протоколе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отражено,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самостоятельно предприняло активные и исчерпывающие меры, направленные на защиту прав субъектов персональных данных посредством прекращения обработки и уничтожении персональных данных </w:t>
      </w:r>
      <w:r>
        <w:rPr>
          <w:rStyle w:val="cat-FIOgrp-2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2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чем от Департамента ЖКХ получено официальное подтверждение. </w:t>
      </w:r>
      <w:r>
        <w:rPr>
          <w:rFonts w:ascii="Times New Roman" w:eastAsia="Times New Roman" w:hAnsi="Times New Roman" w:cs="Times New Roman"/>
          <w:sz w:val="28"/>
          <w:szCs w:val="28"/>
        </w:rPr>
        <w:t>Также, просил учесть, что 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ридическое лицо впервые привлекается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не повлекли возникновения угрозы или причинения вреда охраняемым законом интересам граждан и государства. Нарушение полностью устранено до возбуждения дела об административном правонарушении. Просит з</w:t>
      </w:r>
      <w:r>
        <w:rPr>
          <w:rFonts w:ascii="Times New Roman" w:eastAsia="Times New Roman" w:hAnsi="Times New Roman" w:cs="Times New Roman"/>
          <w:sz w:val="28"/>
          <w:szCs w:val="28"/>
        </w:rPr>
        <w:t>аменить штраф на предупреждение соответствии со ст.4.1.1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Style w:val="cat-FIOgrp-2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посредством получения телефонограммы 27.03.2026,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ч.2 ст.25.1 КоАП РФ, счел возможным рассмотреть дело об административном правонарушении потерпевшего.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защитника, исследовав письменные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первой статьи 13.11 КоАП РФ предусмотрена административная 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в случаях, не предусмотренных </w:t>
      </w:r>
      <w:hyperlink r:id="rId4" w:anchor="/document/12148567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в области пер</w:t>
      </w:r>
      <w:r>
        <w:rPr>
          <w:rFonts w:ascii="Times New Roman" w:eastAsia="Times New Roman" w:hAnsi="Times New Roman" w:cs="Times New Roman"/>
          <w:sz w:val="28"/>
          <w:szCs w:val="28"/>
        </w:rPr>
        <w:t>сональных данных, либо 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sz w:val="28"/>
          <w:szCs w:val="28"/>
        </w:rPr>
        <w:t>рсональных данных, несовместимой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целями сбора персональных данных, за исклю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чением случаев, предусмотренных </w:t>
      </w:r>
      <w:hyperlink r:id="rId4" w:anchor="/document/12125267/entry/131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настоящей статьи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7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17.13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если эти действия не содержат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Отношения по обработке персональных данных граждан регулируются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г. №152-ФЗ «О персональных данных» (далее- Закон о персональных данных).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anchor="/document/12148567/entry/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персональными данными признается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любая информация, относящаяся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прямо или косвенно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определенному или определяемому физическому лицу (субъекту персональных данных).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Обработкой персональных данных является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5" w:anchor="/document/12148567/entry/6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п.1 ч.1 ст.6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 персональных данных обработка персональных данных должна осуществляться с соблюдением принципов и правил, предусмотренных названным Федеральным законом.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 допускается в случаях, если обработка персональных данных осуществляется с согласия субъекта персональных данных на обработку его персональных данных.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ч.5 ст.6 Закона о персональных данных получение согласия на обработку персональных данных не требуется, если такая обработка необходима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данных или договора, по которому субъект персональных данных будет являться выгодоприобретателем или поручителем.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ч.2 ст.5 Закона о персональных данных о</w:t>
      </w:r>
      <w:r>
        <w:rPr>
          <w:rFonts w:ascii="PT Serif" w:eastAsia="PT Serif" w:hAnsi="PT Serif" w:cs="PT Serif"/>
          <w:sz w:val="28"/>
          <w:szCs w:val="28"/>
        </w:rPr>
        <w:t>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ст.7 Федерального закона №152-ФЗ </w:t>
      </w:r>
      <w:r>
        <w:rPr>
          <w:rFonts w:ascii="Times New Roman" w:eastAsia="Times New Roman" w:hAnsi="Times New Roman" w:cs="Times New Roman"/>
          <w:sz w:val="28"/>
          <w:szCs w:val="28"/>
        </w:rP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заседания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12.12.2025 в 11:52 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жилищно-коммунального хозяйства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сканированные копии маршрутных квитанций, заказов и чеков об оплате/квитанции, содержащие персональные данные о пассажирах </w:t>
      </w:r>
      <w:r>
        <w:rPr>
          <w:rStyle w:val="cat-FIOgrp-20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 и </w:t>
      </w:r>
      <w:r>
        <w:rPr>
          <w:rStyle w:val="cat-FIOgrp-1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именно: фамилия, инициалы, паспортные данные, адреса электронной почты, информацию о маршрутах следования, о времени отправления и прибытия по каждому рейсу, о номерах заказов и стоимости проездных документов, которые переданы пассажирами для оформления и исполнения договоров перевозки.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огласия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третьим лица, в том числе, Департаменту ЖКХ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субъекты персональных данных </w:t>
      </w:r>
      <w:r>
        <w:rPr>
          <w:rStyle w:val="cat-FIOgrp-21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2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давали.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№АП-72/6/178 от 16.03.2026; копией заявления </w:t>
      </w:r>
      <w:r>
        <w:rPr>
          <w:rStyle w:val="cat-FIOgrp-24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Роскомнадзор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ХМАО и ЯНАО с приложениями; копией ответа 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адрес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Роскомнадзора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 и ЯНАО по существу обращения </w:t>
      </w:r>
      <w:r>
        <w:rPr>
          <w:rStyle w:val="cat-FIOgrp-24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обращения 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адрес Департамента жилищно-коммунального хозяйства Администрации </w:t>
      </w:r>
      <w:r>
        <w:rPr>
          <w:rStyle w:val="cat-Addressgrp-4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обработки и уничтожении персональных данных </w:t>
      </w:r>
      <w:r>
        <w:rPr>
          <w:rStyle w:val="cat-FIOgrp-24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5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письма Департамента жилищно-коммунального хозяйства Администрации </w:t>
      </w:r>
      <w:r>
        <w:rPr>
          <w:rStyle w:val="cat-Addressgrp-4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05.02.2026 с приложением копии акта об уничтожении персональных данных </w:t>
      </w:r>
      <w:r>
        <w:rPr>
          <w:rStyle w:val="cat-FIOgrp-24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5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объяснениями потерпевшего </w:t>
      </w:r>
      <w:r>
        <w:rPr>
          <w:rStyle w:val="cat-FIOgrp-26rplc-5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 w:anchor="/document/12125267/entry/2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6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6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представленные доказательства в их совокупности, суд считает установленным,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были приняты все зависящие от него меры к исполнению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закона в 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обработки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персональных данных.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по ч.1 ст.13.11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>, несовместимая с целями сбора персональных данных, если эти действия не содержат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и финансовое положение юридического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Юридическое лицо впервые привлекается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дминистративной ответственности, смягчающим административную ответственность обстоятельством является признание вины и раская</w:t>
      </w:r>
      <w:r>
        <w:rPr>
          <w:rFonts w:ascii="Times New Roman" w:eastAsia="Times New Roman" w:hAnsi="Times New Roman" w:cs="Times New Roman"/>
          <w:sz w:val="28"/>
          <w:szCs w:val="28"/>
        </w:rPr>
        <w:t>ние в совершенном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отягчающих административную ответственность обстоятельств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Санкцией ч.1 ст.13.11 КоАП РФ предусмотрено наказание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юридических лиц в виде штрафа от ста пятидесяти тысяч до </w:t>
      </w:r>
      <w:r>
        <w:rPr>
          <w:rStyle w:val="cat-SumInWordsgrp-28rplc-5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не предусмотрена возможность назначения административного наказания в виде предупреждения.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ст.4.1.1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предусмот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рено соответствующей статьей </w:t>
      </w:r>
      <w:hyperlink r:id="rId5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убъекта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административное наказание в виде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замене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предупреждение при 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предусмотренных </w:t>
      </w:r>
      <w:hyperlink r:id="rId5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ч.2 ст.3.4 КоАП РФ п</w:t>
      </w:r>
      <w:r>
        <w:rPr>
          <w:rFonts w:ascii="Times New Roman" w:eastAsia="Times New Roman" w:hAnsi="Times New Roman" w:cs="Times New Roman"/>
          <w:sz w:val="28"/>
          <w:szCs w:val="28"/>
        </w:rPr>
        <w:t>редупреждение устанав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ливается за впервые совершенные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</w:t>
      </w:r>
      <w:r>
        <w:rPr>
          <w:rFonts w:ascii="Times New Roman" w:eastAsia="Times New Roman" w:hAnsi="Times New Roman" w:cs="Times New Roman"/>
          <w:sz w:val="28"/>
          <w:szCs w:val="28"/>
        </w:rPr>
        <w:t>сутствии имущественного ущерба.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ст.13.11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привлекалось, вину в совершении правонарушения признало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добровольно прекратило противоправную деятельность,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>ь обстоятельств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Допущенное юридическим лицом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не указано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приведенном в </w:t>
      </w:r>
      <w:hyperlink r:id="rId5" w:anchor="/document/12125267/entry/41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п.2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4.1.1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перечне составов правонарушений, в случае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 которых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замене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наказания в размере, предусмотренном санкцией ч.1 ст.13.11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приведет не только к неоправданному ограничению имущественных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но и принесет убытки производственной деятельности.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Предупредительные цели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вного производства, указанные в ч.1 ст.3.1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достигнуты самим фактом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изводства по настоящему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При данных обстоятельствах мировой судья усматривает основание для применения в отношении АО «</w:t>
      </w:r>
      <w:r>
        <w:rPr>
          <w:rFonts w:ascii="PT Serif" w:eastAsia="PT Serif" w:hAnsi="PT Serif" w:cs="PT Serif"/>
          <w:sz w:val="28"/>
          <w:szCs w:val="28"/>
        </w:rPr>
        <w:t>Северречфлот</w:t>
      </w:r>
      <w:r>
        <w:rPr>
          <w:rFonts w:ascii="PT Serif" w:eastAsia="PT Serif" w:hAnsi="PT Serif" w:cs="PT Serif"/>
          <w:sz w:val="28"/>
          <w:szCs w:val="28"/>
        </w:rPr>
        <w:t>» положений ч.1 ст.4.1.1 КоАП РФ и находит возможным административное наказание в виде административного штрафа, предусмотренного санкцией ч.1 ст.13.11 КоАП РФ</w:t>
      </w:r>
      <w:r>
        <w:rPr>
          <w:rFonts w:ascii="PT Serif" w:eastAsia="PT Serif" w:hAnsi="PT Serif" w:cs="PT Serif"/>
          <w:sz w:val="28"/>
          <w:szCs w:val="28"/>
        </w:rPr>
        <w:t>,</w:t>
      </w:r>
      <w:r>
        <w:rPr>
          <w:rFonts w:ascii="PT Serif" w:eastAsia="PT Serif" w:hAnsi="PT Serif" w:cs="PT Serif"/>
          <w:sz w:val="28"/>
          <w:szCs w:val="28"/>
        </w:rPr>
        <w:t xml:space="preserve"> заменить на предупреждение.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ст.ст.23.1, 29.10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акционерное 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Северречфлот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</w:t>
      </w:r>
      <w:r>
        <w:rPr>
          <w:rFonts w:ascii="Times New Roman" w:eastAsia="Times New Roman" w:hAnsi="Times New Roman" w:cs="Times New Roman"/>
          <w:sz w:val="28"/>
          <w:szCs w:val="28"/>
        </w:rPr>
        <w:t>ия, предусмотренного ч.1 ст.13.11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ч.1 ст.4.1.1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5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27rplc-6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1298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FIOgrp-23rplc-26">
    <w:name w:val="cat-FIO grp-23 rplc-26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Addressgrp-4rplc-45">
    <w:name w:val="cat-Address grp-4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Addressgrp-4rplc-48">
    <w:name w:val="cat-Address grp-4 rplc-48"/>
    <w:basedOn w:val="DefaultParagraphFont"/>
  </w:style>
  <w:style w:type="character" w:customStyle="1" w:styleId="cat-FIOgrp-24rplc-50">
    <w:name w:val="cat-FIO grp-24 rplc-50"/>
    <w:basedOn w:val="DefaultParagraphFont"/>
  </w:style>
  <w:style w:type="character" w:customStyle="1" w:styleId="cat-FIOgrp-25rplc-51">
    <w:name w:val="cat-FIO grp-25 rplc-51"/>
    <w:basedOn w:val="DefaultParagraphFont"/>
  </w:style>
  <w:style w:type="character" w:customStyle="1" w:styleId="cat-FIOgrp-26rplc-52">
    <w:name w:val="cat-FIO grp-26 rplc-52"/>
    <w:basedOn w:val="DefaultParagraphFont"/>
  </w:style>
  <w:style w:type="character" w:customStyle="1" w:styleId="cat-SumInWordsgrp-28rplc-55">
    <w:name w:val="cat-SumInWords grp-28 rplc-55"/>
    <w:basedOn w:val="DefaultParagraphFont"/>
  </w:style>
  <w:style w:type="character" w:customStyle="1" w:styleId="cat-FIOgrp-27rplc-59">
    <w:name w:val="cat-FIO grp-27 rplc-59"/>
    <w:basedOn w:val="DefaultParagraphFont"/>
  </w:style>
  <w:style w:type="character" w:customStyle="1" w:styleId="cat-FIOgrp-27rplc-60">
    <w:name w:val="cat-FIO grp-27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6A48-18E2-4375-B0B3-9E9F561F873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